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944" w:rsidRPr="00990944" w:rsidRDefault="00990944" w:rsidP="00990944">
      <w:pPr>
        <w:jc w:val="center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О вопросах подсудности и подведомственности дел по искам о возмещении вреда жизни и здоровью граждан. Срок исковой давности</w:t>
      </w:r>
    </w:p>
    <w:p w:rsidR="00990944" w:rsidRDefault="00990944" w:rsidP="00990944">
      <w:r>
        <w:t xml:space="preserve">  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 xml:space="preserve">В соответствии со ст. 1064 Гражданского кодекса Российской Федерации (далее – ГК РФ) вред, причиненный личности или имуществу гражданина, подлежит возмещению в полном </w:t>
      </w:r>
      <w:r w:rsidRPr="00990944">
        <w:rPr>
          <w:rFonts w:ascii="Times New Roman" w:hAnsi="Times New Roman" w:cs="Times New Roman"/>
          <w:sz w:val="28"/>
          <w:szCs w:val="28"/>
        </w:rPr>
        <w:t>объеме лицом, причинившим вред.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Иски по спорам о возмещении вреда, причиненного жизни или здоровью гражданина в силу п. 1 ч. 1 ст. 22 Гражданского процессуального кодекса Российск</w:t>
      </w:r>
      <w:r w:rsidRPr="00990944">
        <w:rPr>
          <w:rFonts w:ascii="Times New Roman" w:hAnsi="Times New Roman" w:cs="Times New Roman"/>
          <w:sz w:val="28"/>
          <w:szCs w:val="28"/>
        </w:rPr>
        <w:t>ой Федерации (далее – ГПК РФ) по</w:t>
      </w:r>
      <w:r w:rsidRPr="00990944">
        <w:rPr>
          <w:rFonts w:ascii="Times New Roman" w:hAnsi="Times New Roman" w:cs="Times New Roman"/>
          <w:sz w:val="28"/>
          <w:szCs w:val="28"/>
        </w:rPr>
        <w:t>дведом</w:t>
      </w:r>
      <w:r w:rsidRPr="00990944">
        <w:rPr>
          <w:rFonts w:ascii="Times New Roman" w:hAnsi="Times New Roman" w:cs="Times New Roman"/>
          <w:sz w:val="28"/>
          <w:szCs w:val="28"/>
        </w:rPr>
        <w:t>ственны судам общей юрисдикции.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 xml:space="preserve">Указанные дела, в том числе о компенсации морального вреда при причинении вреда жизни или здоровью гражданина, согласно статьям 23 и 24 </w:t>
      </w:r>
      <w:r w:rsidRPr="00990944">
        <w:rPr>
          <w:rFonts w:ascii="Times New Roman" w:hAnsi="Times New Roman" w:cs="Times New Roman"/>
          <w:sz w:val="28"/>
          <w:szCs w:val="28"/>
        </w:rPr>
        <w:t>ГПК РФ подсудны районным судам.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Иски о возмещении вреда, причиненного увечьем, иным повреждением здоровья или в результате смерти кормильца, в том числе иски о компенсации морального вреда, могут быть предъявлены гражданином как по общему правилу территориальной подсудности – по месту жительства ответчика или по месту нахождения организации, если ответчиком является юридическое лицо, а также в суд по месту своего жительства или месту причинения</w:t>
      </w:r>
      <w:r w:rsidRPr="00990944">
        <w:rPr>
          <w:rFonts w:ascii="Times New Roman" w:hAnsi="Times New Roman" w:cs="Times New Roman"/>
          <w:sz w:val="28"/>
          <w:szCs w:val="28"/>
        </w:rPr>
        <w:t xml:space="preserve"> вреда (статьи 28 и 29 ГПК РФ).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Исковой давностью признается срок для защиты права по иску</w:t>
      </w:r>
      <w:r w:rsidRPr="00990944">
        <w:rPr>
          <w:rFonts w:ascii="Times New Roman" w:hAnsi="Times New Roman" w:cs="Times New Roman"/>
          <w:sz w:val="28"/>
          <w:szCs w:val="28"/>
        </w:rPr>
        <w:t xml:space="preserve"> лица, право которого нарушено.</w:t>
      </w:r>
      <w:bookmarkStart w:id="0" w:name="_GoBack"/>
      <w:bookmarkEnd w:id="0"/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Общий срок исковой давно</w:t>
      </w:r>
      <w:r w:rsidRPr="00990944">
        <w:rPr>
          <w:rFonts w:ascii="Times New Roman" w:hAnsi="Times New Roman" w:cs="Times New Roman"/>
          <w:sz w:val="28"/>
          <w:szCs w:val="28"/>
        </w:rPr>
        <w:t>сти устанавливается в три года.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Однако согласно ст. 208 ГК РФ исковая давность не распространяется на требования о возмещении вреда, причиненного</w:t>
      </w:r>
      <w:r w:rsidRPr="00990944">
        <w:rPr>
          <w:rFonts w:ascii="Times New Roman" w:hAnsi="Times New Roman" w:cs="Times New Roman"/>
          <w:sz w:val="28"/>
          <w:szCs w:val="28"/>
        </w:rPr>
        <w:t xml:space="preserve"> жизни или здоровью гражданина.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Вместе с тем, при рассмотрении исков по данной категории дел (к примеру, о назначении или перерасчете сумм в возмещение вреда), предъявленного по истечении трех лет со времени возникновения права на удовлетворение требований о возмещении вреда, причиненного жизни или здоровью гражданина, следует иметь в виду, что в силу указанной нормы права выплаты за прошлое время взыскиваются не более чем за три года, пред</w:t>
      </w:r>
      <w:r w:rsidRPr="00990944">
        <w:rPr>
          <w:rFonts w:ascii="Times New Roman" w:hAnsi="Times New Roman" w:cs="Times New Roman"/>
          <w:sz w:val="28"/>
          <w:szCs w:val="28"/>
        </w:rPr>
        <w:t>шествовавшие предъявлению иска.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90944">
        <w:rPr>
          <w:rFonts w:ascii="Times New Roman" w:hAnsi="Times New Roman" w:cs="Times New Roman"/>
          <w:sz w:val="28"/>
          <w:szCs w:val="28"/>
        </w:rPr>
        <w:t>Суд вправе взыскать сумму возмещения вреда и за период, превышающий три года, при условии установления вины ответчика в образовавшихся недоплатах и несвоевременных выплатах гражданину.</w:t>
      </w:r>
    </w:p>
    <w:p w:rsidR="00990944" w:rsidRPr="00990944" w:rsidRDefault="00990944" w:rsidP="0099094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F2946" w:rsidRDefault="00CF2946"/>
    <w:sectPr w:rsidR="00CF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44"/>
    <w:rsid w:val="00990944"/>
    <w:rsid w:val="00C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00F6F7-6C14-46BA-8009-A5197E01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1</cp:revision>
  <dcterms:created xsi:type="dcterms:W3CDTF">2020-10-22T13:30:00Z</dcterms:created>
  <dcterms:modified xsi:type="dcterms:W3CDTF">2020-10-22T13:31:00Z</dcterms:modified>
</cp:coreProperties>
</file>